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right="0"/>
        <w:jc w:val="center"/>
        <w:rPr>
          <w:rFonts w:hint="eastAsia" w:ascii="方正小标宋简体" w:hAnsi="方正小标宋简体" w:eastAsia="方正小标宋简体" w:cs="方正小标宋简体"/>
          <w:i w:val="0"/>
          <w:caps w:val="0"/>
          <w:color w:val="333333"/>
          <w:spacing w:val="0"/>
          <w:kern w:val="0"/>
          <w:sz w:val="36"/>
          <w:szCs w:val="36"/>
          <w:shd w:val="clear" w:fill="FFFFFF"/>
        </w:rPr>
      </w:pPr>
      <w:r>
        <w:rPr>
          <w:rFonts w:hint="eastAsia" w:ascii="方正小标宋简体" w:hAnsi="方正小标宋简体" w:eastAsia="方正小标宋简体" w:cs="方正小标宋简体"/>
          <w:i w:val="0"/>
          <w:caps w:val="0"/>
          <w:color w:val="333333"/>
          <w:spacing w:val="0"/>
          <w:kern w:val="0"/>
          <w:sz w:val="36"/>
          <w:szCs w:val="36"/>
          <w:shd w:val="clear" w:fill="FFFFFF"/>
        </w:rPr>
        <w:t>野市乡人民政府2020年政府信息公开工作年度报告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both"/>
        <w:rPr>
          <w:rFonts w:hint="eastAsia" w:ascii="宋体" w:hAnsi="宋体" w:eastAsia="宋体" w:cs="宋体"/>
          <w:i w:val="0"/>
          <w:caps w:val="0"/>
          <w:color w:val="333333"/>
          <w:spacing w:val="0"/>
          <w:kern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both"/>
      </w:pPr>
      <w:r>
        <w:rPr>
          <w:rFonts w:hint="eastAsia" w:ascii="宋体" w:hAnsi="宋体" w:eastAsia="宋体" w:cs="宋体"/>
          <w:i w:val="0"/>
          <w:caps w:val="0"/>
          <w:color w:val="333333"/>
          <w:spacing w:val="0"/>
          <w:kern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野市乡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中国上高”网站（</w:t>
      </w:r>
      <w:r>
        <w:rPr>
          <w:rFonts w:hint="eastAsia" w:ascii="宋体" w:hAnsi="宋体" w:eastAsia="宋体" w:cs="宋体"/>
          <w:i w:val="0"/>
          <w:caps w:val="0"/>
          <w:color w:val="333333"/>
          <w:spacing w:val="0"/>
          <w:kern w:val="0"/>
          <w:sz w:val="30"/>
          <w:szCs w:val="30"/>
          <w:shd w:val="clear" w:fill="FFFFFF"/>
        </w:rPr>
        <w:t>www.shanggao.gov.cn</w:t>
      </w:r>
      <w:r>
        <w:rPr>
          <w:rFonts w:hint="eastAsia" w:ascii="宋体" w:hAnsi="宋体" w:eastAsia="宋体" w:cs="宋体"/>
          <w:i w:val="0"/>
          <w:caps w:val="0"/>
          <w:color w:val="333333"/>
          <w:spacing w:val="0"/>
          <w:kern w:val="0"/>
          <w:sz w:val="32"/>
          <w:szCs w:val="32"/>
          <w:shd w:val="clear" w:fill="FFFFFF"/>
        </w:rPr>
        <w:t>）下载。如对本报告有任何疑问，请与野市乡人民政府办公室联系（地址：上高县</w:t>
      </w:r>
      <w:bookmarkStart w:id="0" w:name="_GoBack"/>
      <w:bookmarkEnd w:id="0"/>
      <w:r>
        <w:rPr>
          <w:rFonts w:hint="eastAsia" w:ascii="宋体" w:hAnsi="宋体" w:eastAsia="宋体" w:cs="宋体"/>
          <w:i w:val="0"/>
          <w:caps w:val="0"/>
          <w:color w:val="333333"/>
          <w:spacing w:val="0"/>
          <w:kern w:val="0"/>
          <w:sz w:val="32"/>
          <w:szCs w:val="32"/>
          <w:shd w:val="clear" w:fill="FFFFFF"/>
        </w:rPr>
        <w:t>野市乡野市大道47号，联系电话：0795-2462018，邮编：336400）。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黑体" w:hAnsi="宋体" w:eastAsia="黑体" w:cs="黑体"/>
          <w:b w:val="0"/>
          <w:i w:val="0"/>
          <w:caps w:val="0"/>
          <w:color w:val="333333"/>
          <w:spacing w:val="0"/>
          <w:kern w:val="0"/>
          <w:sz w:val="32"/>
          <w:szCs w:val="32"/>
          <w:shd w:val="clear" w:fill="FFFFFF"/>
        </w:rPr>
        <w:t>一、</w:t>
      </w:r>
      <w:r>
        <w:rPr>
          <w:rFonts w:hint="eastAsia" w:ascii="黑体" w:hAnsi="宋体" w:eastAsia="黑体" w:cs="黑体"/>
          <w:b w:val="0"/>
          <w:i w:val="0"/>
          <w:caps w:val="0"/>
          <w:color w:val="333333"/>
          <w:spacing w:val="0"/>
          <w:kern w:val="0"/>
          <w:sz w:val="32"/>
          <w:szCs w:val="32"/>
          <w:shd w:val="clear" w:fill="FFFFFF"/>
        </w:rPr>
        <w:t>总体情况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楷体" w:hAnsi="楷体" w:eastAsia="楷体" w:cs="楷体"/>
          <w:i w:val="0"/>
          <w:caps w:val="0"/>
          <w:color w:val="333333"/>
          <w:spacing w:val="0"/>
          <w:kern w:val="0"/>
          <w:sz w:val="32"/>
          <w:szCs w:val="32"/>
          <w:shd w:val="clear" w:fill="FFFFFF"/>
        </w:rPr>
        <w:t>（一）</w:t>
      </w:r>
      <w:r>
        <w:rPr>
          <w:rFonts w:hint="eastAsia" w:ascii="楷体" w:hAnsi="楷体" w:eastAsia="楷体" w:cs="楷体"/>
          <w:i w:val="0"/>
          <w:caps w:val="0"/>
          <w:color w:val="333333"/>
          <w:spacing w:val="0"/>
          <w:kern w:val="0"/>
          <w:sz w:val="32"/>
          <w:szCs w:val="32"/>
          <w:shd w:val="clear" w:fill="FFFFFF"/>
        </w:rPr>
        <w:t>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pPr>
      <w:r>
        <w:rPr>
          <w:rFonts w:hint="eastAsia" w:ascii="宋体" w:hAnsi="宋体" w:eastAsia="宋体" w:cs="宋体"/>
          <w:i w:val="0"/>
          <w:caps w:val="0"/>
          <w:color w:val="333333"/>
          <w:spacing w:val="0"/>
          <w:kern w:val="0"/>
          <w:sz w:val="32"/>
          <w:szCs w:val="32"/>
          <w:shd w:val="clear" w:fill="FFFFFF"/>
        </w:rPr>
        <w:t>2020年野市乡人民政府信息公开工作按照“应公开、尽公开”的原则，实事求是地按照有关规定公布各类政府决策、决定以及群众关注的热点话题，从决策公开、管理公开、服务公开、结果公开、执行公开五方面主动发布政府各类信息49条，进一步提高政府工作的透明度，更好地为人民群众服务。</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caps w:val="0"/>
          <w:color w:val="333333"/>
          <w:spacing w:val="0"/>
          <w:kern w:val="0"/>
          <w:sz w:val="32"/>
          <w:szCs w:val="32"/>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640" w:firstLineChars="200"/>
        <w:jc w:val="both"/>
      </w:pPr>
      <w:r>
        <w:rPr>
          <w:rFonts w:hint="eastAsia" w:ascii="宋体" w:hAnsi="宋体" w:eastAsia="宋体" w:cs="宋体"/>
          <w:i w:val="0"/>
          <w:caps w:val="0"/>
          <w:color w:val="333333"/>
          <w:spacing w:val="0"/>
          <w:kern w:val="0"/>
          <w:sz w:val="32"/>
          <w:szCs w:val="32"/>
          <w:shd w:val="clear" w:fill="FFFFFF"/>
        </w:rPr>
        <w:t>2020年，野市乡受理野市乡永久基本农田位置、范围的公告及该公告公布的具体时间和途径的申请，按照《条例》规定和依申请公开制度要求，及时受理此申请并进行审查，对于申请人所需信息是在依申请公开范围内，严格按照相关规定要求在政务公开网站上予以回复，并按照申请人要求的形式予以提供相关材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caps w:val="0"/>
          <w:color w:val="333333"/>
          <w:spacing w:val="0"/>
          <w:kern w:val="0"/>
          <w:sz w:val="32"/>
          <w:szCs w:val="32"/>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640" w:firstLineChars="200"/>
        <w:jc w:val="both"/>
      </w:pPr>
      <w:r>
        <w:rPr>
          <w:rFonts w:hint="eastAsia" w:ascii="宋体" w:hAnsi="宋体" w:eastAsia="宋体" w:cs="宋体"/>
          <w:i w:val="0"/>
          <w:caps w:val="0"/>
          <w:color w:val="333333"/>
          <w:spacing w:val="0"/>
          <w:kern w:val="0"/>
          <w:sz w:val="32"/>
          <w:szCs w:val="32"/>
          <w:shd w:val="clear" w:fill="FFFFFF"/>
        </w:rPr>
        <w:t>严格按照《条例》和政务公开相关规定制度等有关要求，编制野市乡19项领域政务公开事项标准目录，公开相关信息；强化便民服务，加强信息资源的规范化、标准化、信息化管理；加强相关平台建设，提高政府信息公开的质量和效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caps w:val="0"/>
          <w:color w:val="333333"/>
          <w:spacing w:val="0"/>
          <w:kern w:val="0"/>
          <w:sz w:val="32"/>
          <w:szCs w:val="32"/>
          <w:shd w:val="clear" w:fill="FFFFFF"/>
        </w:rPr>
        <w:t>（四）平台建设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640" w:firstLineChars="200"/>
        <w:jc w:val="both"/>
      </w:pPr>
      <w:r>
        <w:rPr>
          <w:rFonts w:hint="eastAsia" w:ascii="宋体" w:hAnsi="宋体" w:eastAsia="宋体" w:cs="宋体"/>
          <w:i w:val="0"/>
          <w:caps w:val="0"/>
          <w:color w:val="333333"/>
          <w:spacing w:val="0"/>
          <w:kern w:val="0"/>
          <w:sz w:val="32"/>
          <w:szCs w:val="32"/>
          <w:shd w:val="clear" w:fill="FFFFFF"/>
        </w:rPr>
        <w:t>我乡坚持政府门户网站为第一平台，同时积极推进手机APP、“两微一端”政务新媒体平台建设，进一步提高工作的透明度和管理服务效能，充分发挥好宣传窗口的作用，不断增进政务公开、增强政务服务能力。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caps w:val="0"/>
          <w:color w:val="333333"/>
          <w:spacing w:val="0"/>
          <w:kern w:val="0"/>
          <w:sz w:val="32"/>
          <w:szCs w:val="32"/>
          <w:shd w:val="clear" w:fill="FFFFFF"/>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640" w:firstLineChars="200"/>
        <w:jc w:val="both"/>
      </w:pPr>
      <w:r>
        <w:rPr>
          <w:rFonts w:hint="eastAsia" w:ascii="宋体" w:hAnsi="宋体" w:eastAsia="宋体" w:cs="宋体"/>
          <w:i w:val="0"/>
          <w:caps w:val="0"/>
          <w:color w:val="333333"/>
          <w:spacing w:val="0"/>
          <w:kern w:val="0"/>
          <w:sz w:val="32"/>
          <w:szCs w:val="32"/>
          <w:shd w:val="clear" w:fill="FFFFFF"/>
        </w:rPr>
        <w:t>我乡通过设立投诉电话、监督意见箱、走访等方式，接受社会监督；定期或不定期对政府信息公开工作进行监督检查，对凡应该公开而没有公开，以及公开内容不规范的，限期整改；将信息公开工作落实到个人，明确责任，使政府信息公开的监督经常化、制度化、信息化，不断提高人民群众对政府的满意度，使政务公开走上经常化、制度化、规范化、信息化的轨道，为全乡经济社会的持续、快速、健康发展提供良好的政务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pP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kern w:val="2"/>
          <w:sz w:val="32"/>
          <w:szCs w:val="32"/>
          <w:lang w:val="en-US" w:eastAsia="zh-CN" w:bidi="ar"/>
        </w:rPr>
        <w:t>二、主动公开政府信息情况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ascii="仿宋" w:hAnsi="仿宋" w:eastAsia="仿宋" w:cs="仿宋"/>
                <w:kern w:val="2"/>
                <w:sz w:val="24"/>
                <w:szCs w:val="24"/>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本年新制作数量</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本年新公开数量</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规    章</w:t>
            </w:r>
          </w:p>
        </w:tc>
        <w:tc>
          <w:tcPr>
            <w:tcW w:w="24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规范性文件</w:t>
            </w:r>
          </w:p>
        </w:tc>
        <w:tc>
          <w:tcPr>
            <w:tcW w:w="24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本年增/减</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行政许可</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其他对外管理服务事项</w:t>
            </w:r>
          </w:p>
        </w:tc>
        <w:tc>
          <w:tcPr>
            <w:tcW w:w="24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本年增/减</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行政处罚</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行政强制</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上一年项目数量</w:t>
            </w:r>
          </w:p>
        </w:tc>
        <w:tc>
          <w:tcPr>
            <w:tcW w:w="432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行政事业性收费</w:t>
            </w:r>
          </w:p>
        </w:tc>
        <w:tc>
          <w:tcPr>
            <w:tcW w:w="24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采购项目数量</w:t>
            </w:r>
          </w:p>
        </w:tc>
        <w:tc>
          <w:tcPr>
            <w:tcW w:w="432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政府集中采购</w:t>
            </w:r>
          </w:p>
        </w:tc>
        <w:tc>
          <w:tcPr>
            <w:tcW w:w="24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0</w:t>
            </w:r>
          </w:p>
        </w:tc>
      </w:tr>
    </w:tbl>
    <w:p>
      <w:pPr>
        <w:keepNext w:val="0"/>
        <w:keepLines w:val="0"/>
        <w:widowControl/>
        <w:suppressLineNumbers w:val="0"/>
        <w:spacing w:before="0" w:beforeAutospacing="1" w:after="0" w:afterAutospacing="1" w:line="540" w:lineRule="exact"/>
        <w:ind w:left="0" w:right="0"/>
        <w:jc w:val="left"/>
      </w:pPr>
    </w:p>
    <w:p>
      <w:pPr>
        <w:keepNext w:val="0"/>
        <w:keepLines w:val="0"/>
        <w:widowControl/>
        <w:numPr>
          <w:ilvl w:val="0"/>
          <w:numId w:val="1"/>
        </w:numPr>
        <w:suppressLineNumbers w:val="0"/>
        <w:spacing w:before="0" w:beforeAutospacing="1" w:after="0" w:afterAutospacing="1" w:line="540" w:lineRule="exact"/>
        <w:ind w:left="0" w:right="0"/>
        <w:jc w:val="left"/>
        <w:rPr>
          <w:rFonts w:hint="eastAsia" w:ascii="黑体" w:hAnsi="宋体" w:eastAsia="黑体" w:cs="黑体"/>
          <w:b w:val="0"/>
          <w:kern w:val="2"/>
          <w:sz w:val="32"/>
          <w:szCs w:val="32"/>
          <w:lang w:val="en-US" w:eastAsia="zh-CN" w:bidi="ar"/>
        </w:rPr>
      </w:pPr>
      <w:r>
        <w:rPr>
          <w:rFonts w:hint="eastAsia" w:ascii="黑体" w:hAnsi="宋体" w:eastAsia="黑体" w:cs="黑体"/>
          <w:b w:val="0"/>
          <w:kern w:val="2"/>
          <w:sz w:val="32"/>
          <w:szCs w:val="32"/>
          <w:lang w:val="en-US" w:eastAsia="zh-CN" w:bidi="ar"/>
        </w:rPr>
        <w:t>收到和处理政府信息公开申请情况</w:t>
      </w:r>
    </w:p>
    <w:tbl>
      <w:tblPr>
        <w:tblStyle w:val="4"/>
        <w:tblW w:w="940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2"/>
        <w:gridCol w:w="720"/>
        <w:gridCol w:w="2854"/>
        <w:gridCol w:w="594"/>
        <w:gridCol w:w="756"/>
        <w:gridCol w:w="756"/>
        <w:gridCol w:w="815"/>
        <w:gridCol w:w="831"/>
        <w:gridCol w:w="720"/>
        <w:gridCol w:w="7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（本列数据的勾稽关系为：第一项加第二项之和，等于第三项加第四项之和）</w:t>
            </w:r>
          </w:p>
        </w:tc>
        <w:tc>
          <w:tcPr>
            <w:tcW w:w="5192"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59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自然人</w:t>
            </w:r>
          </w:p>
        </w:tc>
        <w:tc>
          <w:tcPr>
            <w:tcW w:w="3878"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法人或其他组织</w:t>
            </w:r>
          </w:p>
        </w:tc>
        <w:tc>
          <w:tcPr>
            <w:tcW w:w="720"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5" w:hRule="atLeast"/>
          <w:jc w:val="center"/>
        </w:trPr>
        <w:tc>
          <w:tcPr>
            <w:tcW w:w="421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59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商业企业</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科研机构</w:t>
            </w:r>
          </w:p>
        </w:tc>
        <w:tc>
          <w:tcPr>
            <w:tcW w:w="81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社会公益组织</w:t>
            </w:r>
          </w:p>
        </w:tc>
        <w:tc>
          <w:tcPr>
            <w:tcW w:w="831"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法律服务机构</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其他</w:t>
            </w:r>
          </w:p>
        </w:tc>
        <w:tc>
          <w:tcPr>
            <w:tcW w:w="72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一、本年新收政府信息公开申请数量</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二、上年结转政府信息公开申请数量</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三、本年度办理结果</w:t>
            </w:r>
          </w:p>
        </w:tc>
        <w:tc>
          <w:tcPr>
            <w:tcW w:w="3574"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（一）予以公开</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3574"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（二）部分公开（区分处理的，只计这一情形，不计其他情形）</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(三)不予公开</w:t>
            </w: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1.属于国家秘密</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2.其他法律行政法规禁止公开</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3.危及“三安全一稳定”</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4.保护第三方合法权益</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5.属于三类内部事务信息</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6.属于四类过程性信息</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7.属于行政执法案卷</w:t>
            </w:r>
          </w:p>
        </w:tc>
        <w:tc>
          <w:tcPr>
            <w:tcW w:w="59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8.属于行政查询事项</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(四)无法提供</w:t>
            </w: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1.本机关不掌握相关政府信息</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2.没有现成信息需要另行制作</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3.补正后申请内容仍不明确</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(五)不予处理</w:t>
            </w: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1.信访举报投诉类申请</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2.重复申请</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3.要求提供公开出版物</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4.无正当理由大量反复申请</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285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5.要求行政机关确认或重新出具已获取信息</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3574"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（六）其他处理</w:t>
            </w:r>
          </w:p>
        </w:tc>
        <w:tc>
          <w:tcPr>
            <w:tcW w:w="5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p>
        </w:tc>
        <w:tc>
          <w:tcPr>
            <w:tcW w:w="3574"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（七）总计</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tcBorders>
              <w:top w:val="single" w:color="auto" w:sz="8" w:space="0"/>
              <w:left w:val="single" w:color="auto" w:sz="8" w:space="0"/>
              <w:bottom w:val="single" w:color="auto" w:sz="8" w:space="0"/>
              <w:right w:val="single" w:color="auto" w:sz="8" w:space="0"/>
            </w:tcBorders>
            <w:tcMar>
              <w:left w:w="108" w:type="dxa"/>
              <w:right w:w="108" w:type="dxa"/>
            </w:tcMa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四、结转下年度继续办理</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0</w:t>
            </w:r>
          </w:p>
        </w:tc>
      </w:tr>
    </w:tbl>
    <w:p>
      <w:pPr>
        <w:keepNext w:val="0"/>
        <w:keepLines w:val="0"/>
        <w:widowControl/>
        <w:suppressLineNumbers w:val="0"/>
        <w:spacing w:before="0" w:beforeAutospacing="1" w:after="0" w:afterAutospacing="1" w:line="540" w:lineRule="exact"/>
        <w:ind w:left="640" w:right="0"/>
        <w:jc w:val="left"/>
      </w:pPr>
      <w:r>
        <w:rPr>
          <w:rFonts w:hint="eastAsia" w:ascii="仿宋" w:hAnsi="仿宋" w:eastAsia="仿宋" w:cs="仿宋"/>
          <w:kern w:val="2"/>
          <w:sz w:val="21"/>
          <w:szCs w:val="21"/>
          <w:lang w:val="en-US" w:eastAsia="zh-CN" w:bidi="ar"/>
        </w:rPr>
        <w:t xml:space="preserve"> </w:t>
      </w: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kern w:val="2"/>
          <w:sz w:val="32"/>
          <w:szCs w:val="32"/>
          <w:lang w:val="en-US" w:eastAsia="zh-CN" w:bidi="ar"/>
        </w:rPr>
        <w:t>四、政府信息公开行政复议、行政诉讼情况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8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行政复议</w:t>
            </w:r>
          </w:p>
        </w:tc>
        <w:tc>
          <w:tcPr>
            <w:tcW w:w="5680"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结果维护</w:t>
            </w:r>
          </w:p>
        </w:tc>
        <w:tc>
          <w:tcPr>
            <w:tcW w:w="5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结果纠正</w:t>
            </w:r>
          </w:p>
        </w:tc>
        <w:tc>
          <w:tcPr>
            <w:tcW w:w="5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其他结果</w:t>
            </w:r>
          </w:p>
        </w:tc>
        <w:tc>
          <w:tcPr>
            <w:tcW w:w="5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尚未审结</w:t>
            </w:r>
          </w:p>
        </w:tc>
        <w:tc>
          <w:tcPr>
            <w:tcW w:w="5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总计</w:t>
            </w:r>
          </w:p>
        </w:tc>
        <w:tc>
          <w:tcPr>
            <w:tcW w:w="28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333333"/>
                <w:kern w:val="2"/>
                <w:sz w:val="24"/>
                <w:szCs w:val="24"/>
                <w:shd w:val="clear" w:fill="FFFFFF"/>
                <w:lang w:val="en-US" w:eastAsia="zh-CN" w:bidi="ar"/>
              </w:rPr>
              <w:t>未经复议直接起诉</w:t>
            </w:r>
          </w:p>
        </w:tc>
        <w:tc>
          <w:tcPr>
            <w:tcW w:w="28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568"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结果维护</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结果纠正</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其他结果</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尚未审结</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总计</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结果维护</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结果纠正</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其他结果</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尚未审结</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宋体" w:hAnsi="宋体" w:eastAsia="宋体" w:cs="宋体"/>
          <w:i w:val="0"/>
          <w:caps w:val="0"/>
          <w:color w:val="333333"/>
          <w:spacing w:val="0"/>
          <w:kern w:val="2"/>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i w:val="0"/>
          <w:caps w:val="0"/>
          <w:color w:val="333333"/>
          <w:spacing w:val="0"/>
          <w:kern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0"/>
        <w:jc w:val="both"/>
      </w:pPr>
      <w:r>
        <w:rPr>
          <w:rFonts w:hint="eastAsia" w:ascii="宋体" w:hAnsi="宋体" w:eastAsia="宋体" w:cs="宋体"/>
          <w:b w:val="0"/>
          <w:i w:val="0"/>
          <w:caps w:val="0"/>
          <w:color w:val="333333"/>
          <w:spacing w:val="0"/>
          <w:kern w:val="0"/>
          <w:sz w:val="32"/>
          <w:szCs w:val="32"/>
          <w:shd w:val="clear" w:fill="FFFFFF"/>
        </w:rPr>
        <w:t>存在的主要存在以下两个方面：一是政务公开工作不够重视，信息公开的范围不够全面。二是人员配备不够到位，没有设置专职人员处理信息工作。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0"/>
        <w:jc w:val="both"/>
      </w:pPr>
      <w:r>
        <w:rPr>
          <w:rFonts w:hint="eastAsia" w:ascii="宋体" w:hAnsi="宋体" w:eastAsia="宋体" w:cs="宋体"/>
          <w:b w:val="0"/>
          <w:i w:val="0"/>
          <w:caps w:val="0"/>
          <w:color w:val="333333"/>
          <w:spacing w:val="0"/>
          <w:kern w:val="0"/>
          <w:sz w:val="32"/>
          <w:szCs w:val="32"/>
          <w:shd w:val="clear" w:fill="FFFFFF"/>
        </w:rPr>
        <w:t>改进措施：一是提高政治站位，加强思想认识，其实把政务公开当做一项重要工作来抓。二是加强政务公开人员队伍建设，做到有专人管理政务公开工作。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i w:val="0"/>
          <w:caps w:val="0"/>
          <w:color w:val="333333"/>
          <w:spacing w:val="0"/>
          <w:kern w:val="0"/>
          <w:sz w:val="32"/>
          <w:szCs w:val="32"/>
          <w:shd w:val="clear" w:fill="FFFFFF"/>
        </w:rPr>
        <w:t>六、其他需要报告的事项</w:t>
      </w:r>
    </w:p>
    <w:p>
      <w:r>
        <w:rPr>
          <w:rFonts w:hint="eastAsia" w:ascii="宋体" w:hAnsi="宋体" w:eastAsia="宋体" w:cs="宋体"/>
          <w:i w:val="0"/>
          <w:iCs w:val="0"/>
          <w:caps w:val="0"/>
          <w:color w:val="171A1D"/>
          <w:spacing w:val="0"/>
          <w:sz w:val="32"/>
          <w:szCs w:val="32"/>
          <w:shd w:val="clear" w:fill="FFFFFF"/>
          <w:lang w:val="en-US" w:eastAsia="zh-CN"/>
        </w:rPr>
        <w:t>无</w:t>
      </w:r>
      <w:r>
        <w:rPr>
          <w:rFonts w:hint="eastAsia" w:ascii="宋体" w:hAnsi="宋体" w:eastAsia="宋体" w:cs="宋体"/>
          <w:i w:val="0"/>
          <w:iCs w:val="0"/>
          <w:caps w:val="0"/>
          <w:color w:val="171A1D"/>
          <w:spacing w:val="0"/>
          <w:sz w:val="32"/>
          <w:szCs w:val="32"/>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9F7021"/>
    <w:multiLevelType w:val="singleLevel"/>
    <w:tmpl w:val="4E9F702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YTAyNTM5NmRkNWYxMjIxMzRiNWZkMTJlZDE2MzMifQ=="/>
  </w:docVars>
  <w:rsids>
    <w:rsidRoot w:val="385A2F2C"/>
    <w:rsid w:val="214257F2"/>
    <w:rsid w:val="2B632AF2"/>
    <w:rsid w:val="385A2F2C"/>
    <w:rsid w:val="3B156A4A"/>
    <w:rsid w:val="46DB389F"/>
    <w:rsid w:val="55A7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2021-04-28T05:15:00Z</dcterms:created>
  <dc:creator>野市乡兰辉</dc:creator>
  <cp:lastModifiedBy>DLH</cp:lastModifiedBy>
  <dcterms:modified xsi:type="dcterms:W3CDTF">2023-12-22T03:57:32Z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7D9F1E57A17E4418950376CE7C7436E8_12</vt:lpwstr>
  </property>
</Properties>
</file>